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22" w:rsidRDefault="00BE1922" w:rsidP="00BE192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E192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E1922">
        <w:rPr>
          <w:rFonts w:ascii="Times New Roman" w:hAnsi="Times New Roman" w:cs="Times New Roman"/>
          <w:sz w:val="28"/>
          <w:szCs w:val="28"/>
        </w:rPr>
        <w:t>1</w:t>
      </w:r>
    </w:p>
    <w:p w:rsidR="00BE1922" w:rsidRPr="00BE1922" w:rsidRDefault="00BE1922" w:rsidP="00BE192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BE1922" w:rsidRPr="00BE1922" w:rsidRDefault="00BE1922" w:rsidP="00BE192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к Методике оценки заявок</w:t>
      </w:r>
    </w:p>
    <w:p w:rsidR="00BE1922" w:rsidRPr="00BE1922" w:rsidRDefault="00BE1922" w:rsidP="00BE192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на участие в конкурсе проектов</w:t>
      </w:r>
    </w:p>
    <w:p w:rsidR="00BE1922" w:rsidRPr="00BE1922" w:rsidRDefault="00BE1922" w:rsidP="00BE192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 xml:space="preserve">по представлению бюджета </w:t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BE1922" w:rsidRDefault="00BE1922" w:rsidP="00BE192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граждан</w:t>
      </w:r>
    </w:p>
    <w:bookmarkEnd w:id="0"/>
    <w:p w:rsidR="00BE1922" w:rsidRDefault="00BE1922" w:rsidP="00BE192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BE1922" w:rsidRPr="00BE1922" w:rsidRDefault="00BE1922" w:rsidP="00BE192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100978" w:rsidRDefault="00BE1922" w:rsidP="00BE19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922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BE1922">
        <w:rPr>
          <w:rFonts w:ascii="Times New Roman" w:hAnsi="Times New Roman" w:cs="Times New Roman"/>
          <w:b/>
          <w:sz w:val="28"/>
          <w:szCs w:val="28"/>
        </w:rPr>
        <w:t>КОНКУРСНЫХ</w:t>
      </w:r>
      <w:proofErr w:type="gramEnd"/>
      <w:r w:rsidRPr="00BE19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1922" w:rsidRDefault="00BE1922" w:rsidP="00BE19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922">
        <w:rPr>
          <w:rFonts w:ascii="Times New Roman" w:hAnsi="Times New Roman" w:cs="Times New Roman"/>
          <w:b/>
          <w:sz w:val="28"/>
          <w:szCs w:val="28"/>
        </w:rPr>
        <w:t>ЗАДАНИЙ ПО НОМИНАЦИЯМ</w:t>
      </w:r>
    </w:p>
    <w:p w:rsidR="00BE1922" w:rsidRPr="00BE1922" w:rsidRDefault="00BE1922" w:rsidP="00BE19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Номинации: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1. В номинации «Лучший проект бюджета для граждан» участникам предлагается представить авторское видение брошюры «Бюджет для граждан</w:t>
      </w:r>
      <w:r w:rsidR="005B04C4">
        <w:rPr>
          <w:rFonts w:ascii="Times New Roman" w:hAnsi="Times New Roman" w:cs="Times New Roman"/>
          <w:sz w:val="28"/>
          <w:szCs w:val="28"/>
        </w:rPr>
        <w:t>»</w:t>
      </w:r>
      <w:r w:rsidRPr="00BE1922">
        <w:rPr>
          <w:rFonts w:ascii="Times New Roman" w:hAnsi="Times New Roman" w:cs="Times New Roman"/>
          <w:sz w:val="28"/>
          <w:szCs w:val="28"/>
        </w:rPr>
        <w:t>. Указанные проекты брошюр «Бюджет для граждан» следует предоставлять в качестве конкурсных материалов исключительно в данной номинации.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Проект брошюры «Бюджет для граждан» следует представить в электронном виде с использованием элементов наглядности (</w:t>
      </w:r>
      <w:proofErr w:type="spellStart"/>
      <w:r w:rsidRPr="00BE1922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BE1922">
        <w:rPr>
          <w:rFonts w:ascii="Times New Roman" w:hAnsi="Times New Roman" w:cs="Times New Roman"/>
          <w:sz w:val="28"/>
          <w:szCs w:val="28"/>
        </w:rPr>
        <w:t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публично-правового образования.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достоверность и полнота информации;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публицистический стиль речи;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BE1922">
        <w:rPr>
          <w:rFonts w:ascii="Times New Roman" w:hAnsi="Times New Roman" w:cs="Times New Roman"/>
          <w:sz w:val="28"/>
          <w:szCs w:val="28"/>
        </w:rPr>
        <w:t>нетривиальный графический подход.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Номинация «Государственные</w:t>
      </w:r>
      <w:r w:rsidR="005B04C4">
        <w:rPr>
          <w:rFonts w:ascii="Times New Roman" w:hAnsi="Times New Roman" w:cs="Times New Roman"/>
          <w:sz w:val="28"/>
          <w:szCs w:val="28"/>
        </w:rPr>
        <w:t xml:space="preserve"> и муниципальные услуги для граж</w:t>
      </w:r>
      <w:r w:rsidRPr="00BE1922">
        <w:rPr>
          <w:rFonts w:ascii="Times New Roman" w:hAnsi="Times New Roman" w:cs="Times New Roman"/>
          <w:sz w:val="28"/>
          <w:szCs w:val="28"/>
        </w:rPr>
        <w:t>дан» предназначена для представления в наглядной, доступной для понимания любого гражданина форме следующей информации о составе, количественных и качественных характеристиках государственных и муниципальных услуг:</w:t>
      </w:r>
      <w:proofErr w:type="gramEnd"/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1)</w:t>
      </w:r>
      <w:r w:rsidRPr="00BE192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перечне</w:t>
      </w:r>
      <w:proofErr w:type="gramEnd"/>
      <w:r w:rsidRPr="00BE1922">
        <w:rPr>
          <w:rFonts w:ascii="Times New Roman" w:hAnsi="Times New Roman" w:cs="Times New Roman"/>
          <w:sz w:val="28"/>
          <w:szCs w:val="28"/>
        </w:rPr>
        <w:t xml:space="preserve"> государственных (муниципальных) услуг, оказание которых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BE1922">
        <w:rPr>
          <w:rFonts w:ascii="Times New Roman" w:hAnsi="Times New Roman" w:cs="Times New Roman"/>
          <w:sz w:val="28"/>
          <w:szCs w:val="28"/>
        </w:rPr>
        <w:t>публичн</w:t>
      </w:r>
      <w:r>
        <w:rPr>
          <w:rFonts w:ascii="Times New Roman" w:hAnsi="Times New Roman" w:cs="Times New Roman"/>
          <w:sz w:val="28"/>
          <w:szCs w:val="28"/>
        </w:rPr>
        <w:t xml:space="preserve">о-правового образования </w:t>
      </w:r>
      <w:r w:rsidRPr="00BE1922">
        <w:rPr>
          <w:rFonts w:ascii="Times New Roman" w:hAnsi="Times New Roman" w:cs="Times New Roman"/>
          <w:sz w:val="28"/>
          <w:szCs w:val="28"/>
        </w:rPr>
        <w:t>гарантируется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нормативными правовыми актами;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2)</w:t>
      </w:r>
      <w:r w:rsidRPr="00BE1922">
        <w:rPr>
          <w:rFonts w:ascii="Times New Roman" w:hAnsi="Times New Roman" w:cs="Times New Roman"/>
          <w:sz w:val="28"/>
          <w:szCs w:val="28"/>
        </w:rPr>
        <w:tab/>
        <w:t>категориях граждан, являющихся потребителями государственны</w:t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BE1922">
        <w:rPr>
          <w:rFonts w:ascii="Times New Roman" w:hAnsi="Times New Roman" w:cs="Times New Roman"/>
          <w:sz w:val="28"/>
          <w:szCs w:val="28"/>
        </w:rPr>
        <w:t>муниципальных) услуг;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3)</w:t>
      </w:r>
      <w:r w:rsidRPr="00BE192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требованиях</w:t>
      </w:r>
      <w:proofErr w:type="gramEnd"/>
      <w:r w:rsidRPr="00BE1922">
        <w:rPr>
          <w:rFonts w:ascii="Times New Roman" w:hAnsi="Times New Roman" w:cs="Times New Roman"/>
          <w:sz w:val="28"/>
          <w:szCs w:val="28"/>
        </w:rPr>
        <w:t>, установленных государством к содержанию и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предоставления государственных (муниципальных) услуг;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 xml:space="preserve">нормативных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затратах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оказание </w:t>
      </w:r>
      <w:r w:rsidRPr="00BE1922">
        <w:rPr>
          <w:rFonts w:ascii="Times New Roman" w:hAnsi="Times New Roman" w:cs="Times New Roman"/>
          <w:sz w:val="28"/>
          <w:szCs w:val="28"/>
        </w:rPr>
        <w:t>государственных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 xml:space="preserve">(муниципальных) услуг, а также предельных </w:t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ценах</w:t>
      </w:r>
      <w:proofErr w:type="gramEnd"/>
      <w:r w:rsidRPr="00BE1922">
        <w:rPr>
          <w:rFonts w:ascii="Times New Roman" w:hAnsi="Times New Roman" w:cs="Times New Roman"/>
          <w:sz w:val="28"/>
          <w:szCs w:val="28"/>
        </w:rPr>
        <w:t xml:space="preserve"> (тарифах) на услуги,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922">
        <w:rPr>
          <w:rFonts w:ascii="Times New Roman" w:hAnsi="Times New Roman" w:cs="Times New Roman"/>
          <w:sz w:val="28"/>
          <w:szCs w:val="28"/>
        </w:rPr>
        <w:t>оказание</w:t>
      </w:r>
      <w:proofErr w:type="gramEnd"/>
      <w:r w:rsidRPr="00BE1922">
        <w:rPr>
          <w:rFonts w:ascii="Times New Roman" w:hAnsi="Times New Roman" w:cs="Times New Roman"/>
          <w:sz w:val="28"/>
          <w:szCs w:val="28"/>
        </w:rPr>
        <w:t xml:space="preserve"> которых предусмотрено законодательством Российской Федерации</w:t>
      </w:r>
    </w:p>
    <w:p w:rsid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платной основе;</w:t>
      </w:r>
    </w:p>
    <w:p w:rsidR="00BE1922" w:rsidRPr="00BE1922" w:rsidRDefault="00BE1922" w:rsidP="00BE1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5)</w:t>
      </w:r>
      <w:r w:rsidRPr="00BE1922">
        <w:rPr>
          <w:rFonts w:ascii="Times New Roman" w:hAnsi="Times New Roman" w:cs="Times New Roman"/>
          <w:sz w:val="28"/>
          <w:szCs w:val="28"/>
        </w:rPr>
        <w:tab/>
        <w:t xml:space="preserve">порядке оказания гражданам </w:t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BE1922">
        <w:rPr>
          <w:rFonts w:ascii="Times New Roman" w:hAnsi="Times New Roman" w:cs="Times New Roman"/>
          <w:sz w:val="28"/>
          <w:szCs w:val="28"/>
        </w:rPr>
        <w:t xml:space="preserve"> (муниципальных)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услуг;</w:t>
      </w:r>
    </w:p>
    <w:p w:rsidR="00BE1922" w:rsidRPr="00BE1922" w:rsidRDefault="00BE1922" w:rsidP="005B04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4C4">
        <w:rPr>
          <w:rFonts w:ascii="Times New Roman" w:hAnsi="Times New Roman" w:cs="Times New Roman"/>
          <w:sz w:val="28"/>
          <w:szCs w:val="28"/>
        </w:rPr>
        <w:t>6)</w:t>
      </w:r>
      <w:r w:rsidRPr="005B04C4">
        <w:rPr>
          <w:rFonts w:ascii="Times New Roman" w:hAnsi="Times New Roman" w:cs="Times New Roman"/>
          <w:sz w:val="28"/>
          <w:szCs w:val="28"/>
        </w:rPr>
        <w:tab/>
        <w:t xml:space="preserve">количественных </w:t>
      </w:r>
      <w:proofErr w:type="gramStart"/>
      <w:r w:rsidRPr="005B04C4">
        <w:rPr>
          <w:rFonts w:ascii="Times New Roman" w:hAnsi="Times New Roman" w:cs="Times New Roman"/>
          <w:sz w:val="28"/>
          <w:szCs w:val="28"/>
        </w:rPr>
        <w:t>характеристиках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оказываемых </w:t>
      </w:r>
      <w:r w:rsidRPr="00BE1922">
        <w:rPr>
          <w:rFonts w:ascii="Times New Roman" w:hAnsi="Times New Roman" w:cs="Times New Roman"/>
          <w:sz w:val="28"/>
          <w:szCs w:val="28"/>
        </w:rPr>
        <w:t>государственных</w:t>
      </w:r>
    </w:p>
    <w:p w:rsidR="00BE1922" w:rsidRPr="00BE1922" w:rsidRDefault="005B04C4" w:rsidP="005B0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(муниципальных) услуг в динамике (в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динамика </w:t>
      </w:r>
      <w:r w:rsidR="00BE1922" w:rsidRPr="00BE1922">
        <w:rPr>
          <w:rFonts w:ascii="Times New Roman" w:hAnsi="Times New Roman" w:cs="Times New Roman"/>
          <w:sz w:val="28"/>
          <w:szCs w:val="28"/>
        </w:rPr>
        <w:t>потребителей,</w:t>
      </w:r>
      <w:proofErr w:type="gramEnd"/>
    </w:p>
    <w:p w:rsidR="00BE1922" w:rsidRPr="00BE1922" w:rsidRDefault="005B04C4" w:rsidP="005B0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количества оказываемых услуг, соотношения</w:t>
      </w:r>
      <w:r w:rsidR="00BE1922" w:rsidRPr="00BE1922">
        <w:rPr>
          <w:rFonts w:ascii="Times New Roman" w:hAnsi="Times New Roman" w:cs="Times New Roman"/>
          <w:sz w:val="28"/>
          <w:szCs w:val="28"/>
        </w:rPr>
        <w:t xml:space="preserve"> платных/частично</w:t>
      </w:r>
      <w:r>
        <w:rPr>
          <w:rFonts w:ascii="Times New Roman" w:hAnsi="Times New Roman" w:cs="Times New Roman"/>
          <w:sz w:val="28"/>
          <w:szCs w:val="28"/>
        </w:rPr>
        <w:t xml:space="preserve"> платных/бесплатных для граждан услуг,</w:t>
      </w:r>
      <w:r w:rsidR="00BE1922" w:rsidRPr="00BE1922">
        <w:rPr>
          <w:rFonts w:ascii="Times New Roman" w:hAnsi="Times New Roman" w:cs="Times New Roman"/>
          <w:sz w:val="28"/>
          <w:szCs w:val="28"/>
        </w:rPr>
        <w:t xml:space="preserve"> объемов бюджетного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финансирования, сравнение с показателями других </w:t>
      </w:r>
      <w:r w:rsidR="00BE1922" w:rsidRPr="00BE1922">
        <w:rPr>
          <w:rFonts w:ascii="Times New Roman" w:hAnsi="Times New Roman" w:cs="Times New Roman"/>
          <w:sz w:val="28"/>
          <w:szCs w:val="28"/>
        </w:rPr>
        <w:t>публично-правовых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образований, параметрами аналогичных услуг, </w:t>
      </w:r>
      <w:r w:rsidR="00BE1922" w:rsidRPr="00BE1922">
        <w:rPr>
          <w:rFonts w:ascii="Times New Roman" w:hAnsi="Times New Roman" w:cs="Times New Roman"/>
          <w:sz w:val="28"/>
          <w:szCs w:val="28"/>
        </w:rPr>
        <w:t>оказываемых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922" w:rsidRPr="00BE1922">
        <w:rPr>
          <w:rFonts w:ascii="Times New Roman" w:hAnsi="Times New Roman" w:cs="Times New Roman"/>
          <w:sz w:val="28"/>
          <w:szCs w:val="28"/>
        </w:rPr>
        <w:t>негосударственными организациями, и т.п.);</w:t>
      </w:r>
    </w:p>
    <w:p w:rsidR="00BE1922" w:rsidRPr="00BE1922" w:rsidRDefault="005B04C4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оценки </w:t>
      </w:r>
      <w:r w:rsidR="00BE1922" w:rsidRPr="00BE1922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качества и </w:t>
      </w:r>
      <w:r w:rsidR="00BE1922" w:rsidRPr="00BE1922">
        <w:rPr>
          <w:rFonts w:ascii="Times New Roman" w:hAnsi="Times New Roman" w:cs="Times New Roman"/>
          <w:sz w:val="28"/>
          <w:szCs w:val="28"/>
        </w:rPr>
        <w:t>доступности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="00BE1922" w:rsidRPr="00BE1922">
        <w:rPr>
          <w:rFonts w:ascii="Times New Roman" w:hAnsi="Times New Roman" w:cs="Times New Roman"/>
          <w:sz w:val="28"/>
          <w:szCs w:val="28"/>
        </w:rPr>
        <w:t>государственных (муниципальных) услуг.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922" w:rsidRPr="00BE1922">
        <w:rPr>
          <w:rFonts w:ascii="Times New Roman" w:hAnsi="Times New Roman" w:cs="Times New Roman"/>
          <w:sz w:val="28"/>
          <w:szCs w:val="28"/>
        </w:rPr>
        <w:t>Задание может быть выполнено в виде мультимедийн</w:t>
      </w:r>
      <w:r>
        <w:rPr>
          <w:rFonts w:ascii="Times New Roman" w:hAnsi="Times New Roman" w:cs="Times New Roman"/>
          <w:sz w:val="28"/>
          <w:szCs w:val="28"/>
        </w:rPr>
        <w:t xml:space="preserve">ой презентации или описания сервиса,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интернет-брошюры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информационного </w:t>
      </w:r>
      <w:r w:rsidR="00BE1922" w:rsidRPr="00BE1922">
        <w:rPr>
          <w:rFonts w:ascii="Times New Roman" w:hAnsi="Times New Roman" w:cs="Times New Roman"/>
          <w:sz w:val="28"/>
          <w:szCs w:val="28"/>
        </w:rPr>
        <w:t>стенда,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="00BE1922" w:rsidRPr="00BE1922">
        <w:rPr>
          <w:rFonts w:ascii="Times New Roman" w:hAnsi="Times New Roman" w:cs="Times New Roman"/>
          <w:sz w:val="28"/>
          <w:szCs w:val="28"/>
        </w:rPr>
        <w:t>буклета. Конкурсные материалы должны давать характеристику механизма распространения информации о государственных (муниципальных) услугах, оказание которых гражданам на территории публично-правового образования полностью или частично финансируется из бюджета.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Основным критерием оценки конкурсного проекта по данной номинации является максимально полная характеристика государственных (муниципальных) услуг, оказываемых гражданам на территории публично-правового образования.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полнота и корректность представляемой информации;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наличие сравнений и аналитических данных;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 xml:space="preserve">использование информационно-коммуникационных технологий </w:t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представления информации.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3. Номинация «Интерактивный бюджет для граждан»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предназначена для оценки проектов, содержащих характеристики условий и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принципов сбора, обработки, представления, а также распространения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информации о бюджете публично-правового образования с использованием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информа</w:t>
      </w:r>
      <w:r w:rsidR="00100978">
        <w:rPr>
          <w:rFonts w:ascii="Times New Roman" w:hAnsi="Times New Roman" w:cs="Times New Roman"/>
          <w:sz w:val="28"/>
          <w:szCs w:val="28"/>
        </w:rPr>
        <w:t xml:space="preserve">ционно-коммуникационных технологий, </w:t>
      </w:r>
      <w:r w:rsidRPr="00BE1922">
        <w:rPr>
          <w:rFonts w:ascii="Times New Roman" w:hAnsi="Times New Roman" w:cs="Times New Roman"/>
          <w:sz w:val="28"/>
          <w:szCs w:val="28"/>
        </w:rPr>
        <w:t>обеспечивающих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интерактивное взаимодействие с населением.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В составе конкурсных материалов по данной номинации могут быть представлены описания (технические требования):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информационно-обучающих программ (проектов, сервисов) в области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бюджета;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поисковых программ (проектов, сервисов), позволяющих найти и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проанализировать информацию о бюджете публично-правового образования;</w:t>
      </w:r>
    </w:p>
    <w:p w:rsidR="00BE1922" w:rsidRPr="00BE1922" w:rsidRDefault="00100978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способов организации «обратной связи» </w:t>
      </w:r>
      <w:r w:rsidR="00BE1922" w:rsidRPr="00BE1922">
        <w:rPr>
          <w:rFonts w:ascii="Times New Roman" w:hAnsi="Times New Roman" w:cs="Times New Roman"/>
          <w:sz w:val="28"/>
          <w:szCs w:val="28"/>
        </w:rPr>
        <w:t>между разработчиками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922">
        <w:rPr>
          <w:rFonts w:ascii="Times New Roman" w:hAnsi="Times New Roman" w:cs="Times New Roman"/>
          <w:sz w:val="28"/>
          <w:szCs w:val="28"/>
        </w:rPr>
        <w:t>бюджета для граждан и пользователями информации (онлайн-консультации,</w:t>
      </w:r>
      <w:proofErr w:type="gramEnd"/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форумы, социальные сети и другие).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Конкурсные материалы должны давать характеристику элементов интерфейса (</w:t>
      </w:r>
      <w:proofErr w:type="spellStart"/>
      <w:r w:rsidRPr="00BE1922">
        <w:rPr>
          <w:rFonts w:ascii="Times New Roman" w:hAnsi="Times New Roman" w:cs="Times New Roman"/>
          <w:sz w:val="28"/>
          <w:szCs w:val="28"/>
        </w:rPr>
        <w:t>виджетов</w:t>
      </w:r>
      <w:proofErr w:type="spellEnd"/>
      <w:r w:rsidRPr="00BE1922">
        <w:rPr>
          <w:rFonts w:ascii="Times New Roman" w:hAnsi="Times New Roman" w:cs="Times New Roman"/>
          <w:sz w:val="28"/>
          <w:szCs w:val="28"/>
        </w:rPr>
        <w:t>), апплетов, используемых для представления информации о бюджете в доступной и наглядной форме с целью обеспечения интерактивного взаимодействия с населением.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наличие разработанных конкурсантом (выполненных по заказу </w:t>
      </w:r>
      <w:r w:rsidRPr="00BE1922">
        <w:rPr>
          <w:rFonts w:ascii="Times New Roman" w:hAnsi="Times New Roman" w:cs="Times New Roman"/>
          <w:sz w:val="28"/>
          <w:szCs w:val="28"/>
        </w:rPr>
        <w:lastRenderedPageBreak/>
        <w:t>конкурсанта) технических требований к интерактивному приложению для коммуникационных устройств.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актуальность приложения для широкого круга пользователей;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техническая доступность;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новаторский подход.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4. Номинация «Гражданам о финансах муниципального учреждения» предполагает представление в наглядной, оригинальной форме информации, отражающей:</w:t>
      </w:r>
    </w:p>
    <w:p w:rsidR="00BE1922" w:rsidRPr="00BE1922" w:rsidRDefault="00100978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BE1922" w:rsidRPr="00BE1922">
        <w:rPr>
          <w:rFonts w:ascii="Times New Roman" w:hAnsi="Times New Roman" w:cs="Times New Roman"/>
          <w:sz w:val="28"/>
          <w:szCs w:val="28"/>
        </w:rPr>
        <w:t xml:space="preserve">особенности финансового обеспечения 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BE1922" w:rsidRPr="00BE1922">
        <w:rPr>
          <w:rFonts w:ascii="Times New Roman" w:hAnsi="Times New Roman" w:cs="Times New Roman"/>
          <w:sz w:val="28"/>
          <w:szCs w:val="28"/>
        </w:rPr>
        <w:t xml:space="preserve"> учреждения с учетом его правового статуса и отраслевой принадлежности;</w:t>
      </w:r>
    </w:p>
    <w:p w:rsidR="00BE1922" w:rsidRPr="00BE1922" w:rsidRDefault="00100978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состав и динамику доходов муниципального </w:t>
      </w:r>
      <w:r w:rsidR="00BE1922" w:rsidRPr="00BE1922">
        <w:rPr>
          <w:rFonts w:ascii="Times New Roman" w:hAnsi="Times New Roman" w:cs="Times New Roman"/>
          <w:sz w:val="28"/>
          <w:szCs w:val="28"/>
        </w:rPr>
        <w:t>учреждения, их корреляцию с динамикой объема оказываемых услуг;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структуру и динамику расходов муниципального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 xml:space="preserve">учреждения, их корреляцию с показателями деятельности </w:t>
      </w:r>
      <w:r w:rsidR="00100978">
        <w:rPr>
          <w:rFonts w:ascii="Times New Roman" w:hAnsi="Times New Roman" w:cs="Times New Roman"/>
          <w:sz w:val="28"/>
          <w:szCs w:val="28"/>
        </w:rPr>
        <w:t>муниципального</w:t>
      </w:r>
      <w:r w:rsidRPr="00BE1922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 xml:space="preserve">стоимость </w:t>
      </w:r>
      <w:r w:rsidR="00100978">
        <w:rPr>
          <w:rFonts w:ascii="Times New Roman" w:hAnsi="Times New Roman" w:cs="Times New Roman"/>
          <w:sz w:val="28"/>
          <w:szCs w:val="28"/>
        </w:rPr>
        <w:t>муниципальных</w:t>
      </w:r>
      <w:r w:rsidRPr="00BE1922">
        <w:rPr>
          <w:rFonts w:ascii="Times New Roman" w:hAnsi="Times New Roman" w:cs="Times New Roman"/>
          <w:sz w:val="28"/>
          <w:szCs w:val="28"/>
        </w:rPr>
        <w:t xml:space="preserve"> услуг, финансируемых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за счет средств бюджета;</w:t>
      </w:r>
    </w:p>
    <w:p w:rsidR="00BE1922" w:rsidRPr="00BE1922" w:rsidRDefault="00100978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способы оценки качества услуг, </w:t>
      </w:r>
      <w:r w:rsidR="00BE1922" w:rsidRPr="00BE1922">
        <w:rPr>
          <w:rFonts w:ascii="Times New Roman" w:hAnsi="Times New Roman" w:cs="Times New Roman"/>
          <w:sz w:val="28"/>
          <w:szCs w:val="28"/>
        </w:rPr>
        <w:t xml:space="preserve">оказываемых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учреждением, формы обратной связи учреждения </w:t>
      </w:r>
      <w:r w:rsidR="00BE1922" w:rsidRPr="00BE192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922" w:rsidRPr="00BE1922">
        <w:rPr>
          <w:rFonts w:ascii="Times New Roman" w:hAnsi="Times New Roman" w:cs="Times New Roman"/>
          <w:sz w:val="28"/>
          <w:szCs w:val="28"/>
        </w:rPr>
        <w:t>потребителями услуг;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 xml:space="preserve">меры, применяемые </w:t>
      </w:r>
      <w:r w:rsidR="00100978">
        <w:rPr>
          <w:rFonts w:ascii="Times New Roman" w:hAnsi="Times New Roman" w:cs="Times New Roman"/>
          <w:sz w:val="28"/>
          <w:szCs w:val="28"/>
        </w:rPr>
        <w:t>муниципальным</w:t>
      </w:r>
      <w:r w:rsidRPr="00BE1922">
        <w:rPr>
          <w:rFonts w:ascii="Times New Roman" w:hAnsi="Times New Roman" w:cs="Times New Roman"/>
          <w:sz w:val="28"/>
          <w:szCs w:val="28"/>
        </w:rPr>
        <w:t xml:space="preserve"> учреждением</w:t>
      </w:r>
      <w:r w:rsidR="00100978">
        <w:rPr>
          <w:rFonts w:ascii="Times New Roman" w:hAnsi="Times New Roman" w:cs="Times New Roman"/>
          <w:sz w:val="28"/>
          <w:szCs w:val="28"/>
        </w:rPr>
        <w:t xml:space="preserve"> </w:t>
      </w:r>
      <w:r w:rsidRPr="00BE1922">
        <w:rPr>
          <w:rFonts w:ascii="Times New Roman" w:hAnsi="Times New Roman" w:cs="Times New Roman"/>
          <w:sz w:val="28"/>
          <w:szCs w:val="28"/>
        </w:rPr>
        <w:t>по повышению доступности и качества услуг.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 xml:space="preserve">Представленный проект должен содержать информацию об общих характеристиках деятельности </w:t>
      </w:r>
      <w:r w:rsidR="00100978">
        <w:rPr>
          <w:rFonts w:ascii="Times New Roman" w:hAnsi="Times New Roman" w:cs="Times New Roman"/>
          <w:sz w:val="28"/>
          <w:szCs w:val="28"/>
        </w:rPr>
        <w:t>муниципального</w:t>
      </w:r>
      <w:r w:rsidRPr="00BE1922">
        <w:rPr>
          <w:rFonts w:ascii="Times New Roman" w:hAnsi="Times New Roman" w:cs="Times New Roman"/>
          <w:sz w:val="28"/>
          <w:szCs w:val="28"/>
        </w:rPr>
        <w:t xml:space="preserve"> учреждения, его финансовом и имущественном положении; видах оказываемых услуг и категориях потребителей; основных показателях, свидетельствующих о доступности и качестве услуг.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 xml:space="preserve">Конкурсный проект может быть оформлен в виде </w:t>
      </w:r>
      <w:proofErr w:type="gramStart"/>
      <w:r w:rsidRPr="00BE1922">
        <w:rPr>
          <w:rFonts w:ascii="Times New Roman" w:hAnsi="Times New Roman" w:cs="Times New Roman"/>
          <w:sz w:val="28"/>
          <w:szCs w:val="28"/>
        </w:rPr>
        <w:t>интернет-брошюры</w:t>
      </w:r>
      <w:proofErr w:type="gramEnd"/>
      <w:r w:rsidRPr="00BE1922">
        <w:rPr>
          <w:rFonts w:ascii="Times New Roman" w:hAnsi="Times New Roman" w:cs="Times New Roman"/>
          <w:sz w:val="28"/>
          <w:szCs w:val="28"/>
        </w:rPr>
        <w:t>, мультимедийной презентации с графическим представлением материала, информационного стенда, фотоальбома, альманаха.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 xml:space="preserve">Основным критерием оценки конкурсного проекта по данной номинации является: достоверность, наглядность и полнота информации о бюджете </w:t>
      </w:r>
      <w:r w:rsidR="00100978">
        <w:rPr>
          <w:rFonts w:ascii="Times New Roman" w:hAnsi="Times New Roman" w:cs="Times New Roman"/>
          <w:sz w:val="28"/>
          <w:szCs w:val="28"/>
        </w:rPr>
        <w:t>муниципального</w:t>
      </w:r>
      <w:r w:rsidRPr="00BE1922">
        <w:rPr>
          <w:rFonts w:ascii="Times New Roman" w:hAnsi="Times New Roman" w:cs="Times New Roman"/>
          <w:sz w:val="28"/>
          <w:szCs w:val="28"/>
        </w:rPr>
        <w:t xml:space="preserve"> учреждения, связи финансовых показателей деятельности учреждения с характеристикой его деятельности, объемом и качеством оказываемых услуг.</w:t>
      </w:r>
    </w:p>
    <w:p w:rsidR="00BE1922" w:rsidRPr="00BE1922" w:rsidRDefault="00BE1922" w:rsidP="00100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Дополнительными критериями оценки конкурсного проекта по данной номинации являются: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информативность;</w:t>
      </w:r>
    </w:p>
    <w:p w:rsidR="00BE1922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грамотность, корректность;</w:t>
      </w:r>
    </w:p>
    <w:p w:rsidR="00635D4C" w:rsidRPr="00BE1922" w:rsidRDefault="00BE1922" w:rsidP="00BE1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922">
        <w:rPr>
          <w:rFonts w:ascii="Times New Roman" w:hAnsi="Times New Roman" w:cs="Times New Roman"/>
          <w:sz w:val="28"/>
          <w:szCs w:val="28"/>
        </w:rPr>
        <w:t>-</w:t>
      </w:r>
      <w:r w:rsidRPr="00BE1922">
        <w:rPr>
          <w:rFonts w:ascii="Times New Roman" w:hAnsi="Times New Roman" w:cs="Times New Roman"/>
          <w:sz w:val="28"/>
          <w:szCs w:val="28"/>
        </w:rPr>
        <w:tab/>
        <w:t>оригинальность представления.</w:t>
      </w:r>
    </w:p>
    <w:sectPr w:rsidR="00635D4C" w:rsidRPr="00BE1922" w:rsidSect="0010097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250"/>
    <w:rsid w:val="00100978"/>
    <w:rsid w:val="00180C74"/>
    <w:rsid w:val="005B04C4"/>
    <w:rsid w:val="007A6250"/>
    <w:rsid w:val="00935239"/>
    <w:rsid w:val="00B34966"/>
    <w:rsid w:val="00BE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PK-6</cp:lastModifiedBy>
  <cp:revision>3</cp:revision>
  <dcterms:created xsi:type="dcterms:W3CDTF">2017-04-23T18:05:00Z</dcterms:created>
  <dcterms:modified xsi:type="dcterms:W3CDTF">2017-04-24T07:48:00Z</dcterms:modified>
</cp:coreProperties>
</file>